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D0B45" w:rsidRPr="004B42EA" w:rsidRDefault="007D0B45" w:rsidP="007D0B45"/>
    <w:p w:rsidR="007D0B45" w:rsidRDefault="007D0B45" w:rsidP="007D0B45">
      <w:pPr>
        <w:jc w:val="center"/>
        <w:rPr>
          <w:b/>
          <w:bCs/>
          <w:sz w:val="28"/>
        </w:rPr>
      </w:pPr>
      <w:r w:rsidRPr="004B42EA">
        <w:rPr>
          <w:b/>
          <w:bCs/>
          <w:sz w:val="28"/>
        </w:rPr>
        <w:t>2000 Quadratmeter für unser Essen</w:t>
      </w:r>
    </w:p>
    <w:p w:rsidR="007D0B45" w:rsidRDefault="007D0B45" w:rsidP="007D0B45">
      <w:pPr>
        <w:rPr>
          <w:b/>
          <w:bCs/>
          <w:sz w:val="24"/>
        </w:rPr>
      </w:pPr>
      <w:r>
        <w:rPr>
          <w:b/>
          <w:bCs/>
          <w:sz w:val="24"/>
        </w:rPr>
        <w:t>Projektbeschreibung</w:t>
      </w:r>
    </w:p>
    <w:p w:rsidR="00376EBB" w:rsidRDefault="00376EBB" w:rsidP="00376EBB">
      <w:r>
        <w:t>Weltweit stehen uns durchschnittlich 2000 m</w:t>
      </w:r>
      <w:r>
        <w:rPr>
          <w:vertAlign w:val="superscript"/>
        </w:rPr>
        <w:t>2</w:t>
      </w:r>
      <w:r>
        <w:t xml:space="preserve"> für unsere Ernährung zur Verfügung – dies entspricht auch der ackerbaulich genutzten Fläche, die landesweit betrachtet jedem Einwohner Luxemburgs zur Verfügung stehen. </w:t>
      </w:r>
      <w:r>
        <w:t>Hierbei besteht ein globales Ungleichgewicht, den a</w:t>
      </w:r>
      <w:r>
        <w:t xml:space="preserve">ktuell liegt unser Flächenbedarf aufgrund </w:t>
      </w:r>
      <w:r w:rsidR="008B32E5">
        <w:t xml:space="preserve">des Importes </w:t>
      </w:r>
      <w:r>
        <w:t xml:space="preserve">von beispielsweise Erzeugnissen aus Übersee wie Soja, Bananen oder Reis, der Einfuhr von Genussmitteln wie Kaffee, Kakao oder Tabak und Pflanzen zur Energiegewinnung deutlich höher. Im Umkehrschluss bedeutet dies, dass andere Nationen weniger Ackerbaufläche zur Ernährung ihrer Bevölkerung zur Verfügung haben. </w:t>
      </w:r>
      <w:r w:rsidR="008B32E5">
        <w:t>Die Übernutzung der Agrarflächen für die Lebensmittelproduktion ist mitverantwortlich für den rasanten Artenrückgang, die Bodenerosion, die Wasserverschmutzung und den Klimawandel. Besonders vor dem Hintergrund einer wachsenden Bevölkerung gibt dies Anlass zur Sorge.</w:t>
      </w:r>
    </w:p>
    <w:p w:rsidR="00376EBB" w:rsidRDefault="008B32E5" w:rsidP="00376EBB">
      <w:r>
        <w:t xml:space="preserve">Am Haus von der Natur auf der </w:t>
      </w:r>
      <w:proofErr w:type="spellStart"/>
      <w:r>
        <w:t>Kockelscheuer</w:t>
      </w:r>
      <w:proofErr w:type="spellEnd"/>
      <w:r>
        <w:t xml:space="preserve"> werden auf 2000 m</w:t>
      </w:r>
      <w:r>
        <w:rPr>
          <w:vertAlign w:val="superscript"/>
        </w:rPr>
        <w:t>2</w:t>
      </w:r>
      <w:r>
        <w:t xml:space="preserve"> die Zusammenhänge zwischen unseren Ernährungsgewohnheiten, landwirtschaftlicher Fläche und Umweltschutz anhand eines Feldes dargestellt und begehbar gemacht. </w:t>
      </w:r>
      <w:r w:rsidR="00376EBB">
        <w:t>Der 2000 m</w:t>
      </w:r>
      <w:r w:rsidR="00376EBB">
        <w:rPr>
          <w:vertAlign w:val="superscript"/>
        </w:rPr>
        <w:t>2</w:t>
      </w:r>
      <w:r w:rsidR="00376EBB">
        <w:t>-Acker soll zeigen, dass eine nachhaltige Ernährung auf Basis unserer natürlichen Ressourcen möglich ist. Aktuell spielt die landwirtschaftliche Produktion für die direkte menschliche Ernährung eine untergeordnete Rolle in Luxemburg. Daher soll das Projekt „2000 m</w:t>
      </w:r>
      <w:r w:rsidR="00376EBB">
        <w:rPr>
          <w:vertAlign w:val="superscript"/>
        </w:rPr>
        <w:t>2</w:t>
      </w:r>
      <w:r w:rsidR="00376EBB">
        <w:t xml:space="preserve"> für unser Essen“ den Wert des Obst-, Gemüse- und Feldfruchtanbaus für d</w:t>
      </w:r>
      <w:r w:rsidR="00376EBB">
        <w:t xml:space="preserve">ie </w:t>
      </w:r>
      <w:r w:rsidR="00376EBB">
        <w:t xml:space="preserve">Ernährungskultur verdeutlichen, denn ein vielfältiger saisonaler Genuss ist auch auf Basis der in der Großregion produzierten Obst und Gemüse möglich. </w:t>
      </w:r>
      <w:r w:rsidR="00376EBB">
        <w:t xml:space="preserve">Diese Wertschätzung regional produzierter Lebensmittel und damit verbundene angemessene, faire Preise sind ein wesentlicher Faktor, um die Obst- und Gemüseproduktion voranzutreiben. </w:t>
      </w:r>
    </w:p>
    <w:p w:rsidR="00376EBB" w:rsidRDefault="00376EBB" w:rsidP="00376EBB">
      <w:r>
        <w:t xml:space="preserve">Auch die Tierhaltung ist für die luxemburgische Grünlandregion sehr wichtig und stellt ein wesentliches Bindeglied zur Agrarkultur dar, denn die Fruchtbarkeit des Bodens wird durch die organischen Dünger aus der Tierhaltung besonders gefördert. So liefern Hühnermist, Schweinegülle und Kuhdung als Dünger auf den Feldern einen wichtigen Beitrag, um Stickstoff und andere Nährstoffe im landwirtschaftlichen Kreislauf zu halten, die natürliche Bodenfruchtbarkeit zu erhalten und mineralische Dünger überflüssig zu machen. </w:t>
      </w:r>
    </w:p>
    <w:p w:rsidR="008B32E5" w:rsidRDefault="008B32E5" w:rsidP="008B32E5">
      <w:r>
        <w:t xml:space="preserve">Das Ziel der Projektpartner Institut </w:t>
      </w:r>
      <w:proofErr w:type="spellStart"/>
      <w:r>
        <w:t>fir</w:t>
      </w:r>
      <w:proofErr w:type="spellEnd"/>
      <w:r>
        <w:t xml:space="preserve"> </w:t>
      </w:r>
      <w:proofErr w:type="spellStart"/>
      <w:r>
        <w:t>biologësch</w:t>
      </w:r>
      <w:proofErr w:type="spellEnd"/>
      <w:r>
        <w:t xml:space="preserve"> Landwirtschaft an </w:t>
      </w:r>
      <w:proofErr w:type="spellStart"/>
      <w:r>
        <w:t>Agrakultur</w:t>
      </w:r>
      <w:proofErr w:type="spellEnd"/>
      <w:r>
        <w:t xml:space="preserve"> Luxemburg </w:t>
      </w:r>
      <w:proofErr w:type="spellStart"/>
      <w:r>
        <w:t>a.s.b.l</w:t>
      </w:r>
      <w:proofErr w:type="spellEnd"/>
      <w:r>
        <w:t xml:space="preserve">. (IBLA), </w:t>
      </w:r>
      <w:proofErr w:type="spellStart"/>
      <w:r>
        <w:t>natur&amp;ëmwelt</w:t>
      </w:r>
      <w:proofErr w:type="spellEnd"/>
      <w:r>
        <w:t xml:space="preserve"> </w:t>
      </w:r>
      <w:proofErr w:type="spellStart"/>
      <w:r>
        <w:t>a.s.b.l</w:t>
      </w:r>
      <w:proofErr w:type="spellEnd"/>
      <w:r>
        <w:t xml:space="preserve">. und Co-Labor ist es mit diesem vom </w:t>
      </w:r>
      <w:proofErr w:type="spellStart"/>
      <w:r>
        <w:t>Ministère</w:t>
      </w:r>
      <w:proofErr w:type="spellEnd"/>
      <w:r>
        <w:t xml:space="preserve"> du </w:t>
      </w:r>
      <w:proofErr w:type="spellStart"/>
      <w:r>
        <w:t>Développement</w:t>
      </w:r>
      <w:proofErr w:type="spellEnd"/>
      <w:r>
        <w:t xml:space="preserve"> durable et des </w:t>
      </w:r>
      <w:proofErr w:type="spellStart"/>
      <w:r>
        <w:t>Infrastructures</w:t>
      </w:r>
      <w:proofErr w:type="spellEnd"/>
      <w:r>
        <w:t xml:space="preserve"> finanzierten Projekt das Bewusstsein für die Anbauflächen schaffen, die für die Produktion von Nahrungsmitteln zur Verfügung steht, zum Nachdenken über die eigenen Ernährungs- und Konsumgewohnheiten anregen und über regionale, nachhaltige Landwirtschaft informieren. Die Vorbereitung der Flächen und die Aussaat der Winterungen erfolgen vorbereitend im Jahr 2018, die weiteren Arbeiten auf dem Acker im Jahr 2019.</w:t>
      </w:r>
    </w:p>
    <w:p w:rsidR="009933FA" w:rsidRDefault="00376EBB" w:rsidP="009933FA">
      <w:pPr>
        <w:rPr>
          <w:bCs/>
        </w:rPr>
      </w:pPr>
      <w:r w:rsidRPr="008B32E5">
        <w:rPr>
          <w:b/>
          <w:bCs/>
        </w:rPr>
        <w:t>Projektlaufzeit:</w:t>
      </w:r>
      <w:r>
        <w:rPr>
          <w:bCs/>
        </w:rPr>
        <w:t xml:space="preserve"> 2018-2019</w:t>
      </w:r>
    </w:p>
    <w:p w:rsidR="00376EBB" w:rsidRDefault="00376EBB" w:rsidP="009933FA">
      <w:pPr>
        <w:rPr>
          <w:bCs/>
        </w:rPr>
      </w:pPr>
      <w:r w:rsidRPr="008B32E5">
        <w:rPr>
          <w:b/>
          <w:bCs/>
        </w:rPr>
        <w:t>Finanzierung:</w:t>
      </w:r>
      <w:r>
        <w:rPr>
          <w:bCs/>
        </w:rPr>
        <w:t xml:space="preserve"> </w:t>
      </w:r>
      <w:proofErr w:type="spellStart"/>
      <w:r>
        <w:rPr>
          <w:bCs/>
        </w:rPr>
        <w:t>Ministère</w:t>
      </w:r>
      <w:proofErr w:type="spellEnd"/>
      <w:r>
        <w:rPr>
          <w:bCs/>
        </w:rPr>
        <w:t xml:space="preserve"> du </w:t>
      </w:r>
      <w:proofErr w:type="spellStart"/>
      <w:r>
        <w:rPr>
          <w:bCs/>
        </w:rPr>
        <w:t>Développement</w:t>
      </w:r>
      <w:proofErr w:type="spellEnd"/>
      <w:r>
        <w:rPr>
          <w:bCs/>
        </w:rPr>
        <w:t xml:space="preserve"> Durable et des </w:t>
      </w:r>
      <w:proofErr w:type="spellStart"/>
      <w:r>
        <w:rPr>
          <w:bCs/>
        </w:rPr>
        <w:t>Infrastructures</w:t>
      </w:r>
      <w:proofErr w:type="spellEnd"/>
    </w:p>
    <w:p w:rsidR="00376EBB" w:rsidRDefault="00376EBB" w:rsidP="009933FA">
      <w:pPr>
        <w:rPr>
          <w:bCs/>
        </w:rPr>
      </w:pPr>
      <w:r w:rsidRPr="008B32E5">
        <w:rPr>
          <w:b/>
          <w:bCs/>
        </w:rPr>
        <w:t>Projektpartner:</w:t>
      </w:r>
      <w:r>
        <w:rPr>
          <w:bCs/>
        </w:rPr>
        <w:t xml:space="preserve"> Logos von </w:t>
      </w:r>
      <w:proofErr w:type="spellStart"/>
      <w:r>
        <w:rPr>
          <w:bCs/>
        </w:rPr>
        <w:t>natur&amp;ëmwelt</w:t>
      </w:r>
      <w:proofErr w:type="spellEnd"/>
      <w:r>
        <w:rPr>
          <w:bCs/>
        </w:rPr>
        <w:t>, Co-labor</w:t>
      </w:r>
    </w:p>
    <w:p w:rsidR="00376EBB" w:rsidRPr="008B32E5" w:rsidRDefault="00376EBB" w:rsidP="009933FA">
      <w:pPr>
        <w:rPr>
          <w:bCs/>
        </w:rPr>
      </w:pPr>
      <w:r w:rsidRPr="008B32E5">
        <w:rPr>
          <w:b/>
          <w:bCs/>
        </w:rPr>
        <w:lastRenderedPageBreak/>
        <w:t xml:space="preserve">Link zur Projekt-Homepage: </w:t>
      </w:r>
      <w:r w:rsidR="008B32E5">
        <w:rPr>
          <w:bCs/>
        </w:rPr>
        <w:t>folgt</w:t>
      </w:r>
      <w:bookmarkStart w:id="0" w:name="_GoBack"/>
      <w:bookmarkEnd w:id="0"/>
    </w:p>
    <w:p w:rsidR="009933FA" w:rsidRPr="00FF2227" w:rsidRDefault="009933FA">
      <w:pPr>
        <w:rPr>
          <w:rFonts w:eastAsiaTheme="minorEastAsia"/>
          <w:bCs/>
        </w:rPr>
      </w:pPr>
    </w:p>
    <w:p w:rsidR="007D0B45" w:rsidRDefault="007D0B45"/>
    <w:sectPr w:rsidR="007D0B45">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D0B45"/>
    <w:rsid w:val="000645D4"/>
    <w:rsid w:val="002050C3"/>
    <w:rsid w:val="00373B58"/>
    <w:rsid w:val="00376EBB"/>
    <w:rsid w:val="00432EB8"/>
    <w:rsid w:val="006F1C7E"/>
    <w:rsid w:val="007D0B45"/>
    <w:rsid w:val="00813075"/>
    <w:rsid w:val="008B32E5"/>
    <w:rsid w:val="009933FA"/>
    <w:rsid w:val="00BB20B4"/>
    <w:rsid w:val="00D83F1B"/>
    <w:rsid w:val="00E64C95"/>
    <w:rsid w:val="00EE35F5"/>
    <w:rsid w:val="00F54613"/>
    <w:rsid w:val="00FD0F27"/>
    <w:rsid w:val="00FF2227"/>
  </w:rsids>
  <m:mathPr>
    <m:mathFont m:val="Cambria Math"/>
    <m:brkBin m:val="before"/>
    <m:brkBinSub m:val="--"/>
    <m:smallFrac m:val="0"/>
    <m:dispDef/>
    <m:lMargin m:val="0"/>
    <m:rMargin m:val="0"/>
    <m:defJc m:val="centerGroup"/>
    <m:wrapIndent m:val="1440"/>
    <m:intLim m:val="subSup"/>
    <m:naryLim m:val="undOvr"/>
  </m:mathPr>
  <w:themeFontLang w:val="de-L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8499FB"/>
  <w15:docId w15:val="{96CF859D-4992-4D04-B825-042A5E7FDD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L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7D0B45"/>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813075"/>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81307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1329013">
      <w:bodyDiv w:val="1"/>
      <w:marLeft w:val="0"/>
      <w:marRight w:val="0"/>
      <w:marTop w:val="0"/>
      <w:marBottom w:val="0"/>
      <w:divBdr>
        <w:top w:val="none" w:sz="0" w:space="0" w:color="auto"/>
        <w:left w:val="none" w:sz="0" w:space="0" w:color="auto"/>
        <w:bottom w:val="none" w:sz="0" w:space="0" w:color="auto"/>
        <w:right w:val="none" w:sz="0" w:space="0" w:color="auto"/>
      </w:divBdr>
    </w:div>
    <w:div w:id="474220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438</Words>
  <Characters>2762</Characters>
  <Application>Microsoft Office Word</Application>
  <DocSecurity>0</DocSecurity>
  <Lines>23</Lines>
  <Paragraphs>6</Paragraphs>
  <ScaleCrop>false</ScaleCrop>
  <HeadingPairs>
    <vt:vector size="2" baseType="variant">
      <vt:variant>
        <vt:lpstr>Titel</vt:lpstr>
      </vt:variant>
      <vt:variant>
        <vt:i4>1</vt:i4>
      </vt:variant>
    </vt:vector>
  </HeadingPairs>
  <TitlesOfParts>
    <vt:vector size="1" baseType="lpstr">
      <vt:lpstr/>
    </vt:vector>
  </TitlesOfParts>
  <Company>Microsoft</Company>
  <LinksUpToDate>false</LinksUpToDate>
  <CharactersWithSpaces>3194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Stagiaire</dc:creator>
  <cp:lastModifiedBy>Sabine Keßler</cp:lastModifiedBy>
  <cp:revision>11</cp:revision>
  <dcterms:created xsi:type="dcterms:W3CDTF">2018-09-11T10:53:00Z</dcterms:created>
  <dcterms:modified xsi:type="dcterms:W3CDTF">2018-09-20T10:31:00Z</dcterms:modified>
</cp:coreProperties>
</file>